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CC" w:rsidRDefault="00EA1CCC">
      <w:pPr>
        <w:jc w:val="center"/>
        <w:rPr>
          <w:rFonts w:ascii="Times New Roman" w:hAnsi="Times New Roman" w:cs="Times New Roman"/>
          <w:b/>
          <w:sz w:val="28"/>
        </w:rPr>
      </w:pPr>
    </w:p>
    <w:p w:rsidR="00EA1CCC" w:rsidRDefault="00EA1CCC">
      <w:pPr>
        <w:jc w:val="center"/>
        <w:rPr>
          <w:rFonts w:ascii="Times New Roman" w:hAnsi="Times New Roman" w:cs="Times New Roman"/>
          <w:b/>
          <w:sz w:val="28"/>
        </w:rPr>
      </w:pPr>
    </w:p>
    <w:p w:rsidR="00EA1CCC" w:rsidRDefault="00F300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Библиографическое описание циклов произведений.</w:t>
      </w:r>
    </w:p>
    <w:p w:rsidR="00EA1CCC" w:rsidRDefault="00EA1C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CCC" w:rsidRDefault="00F300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EA1CCC" w:rsidRDefault="00EA1CC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1CCC" w:rsidRDefault="00EA1CCC">
      <w:pPr>
        <w:spacing w:after="0"/>
        <w:ind w:firstLineChars="200" w:firstLine="480"/>
        <w:jc w:val="both"/>
        <w:rPr>
          <w:rFonts w:ascii="Courier New" w:eastAsia="SimSun" w:hAnsi="Courier New" w:cs="Courier New"/>
          <w:sz w:val="24"/>
          <w:szCs w:val="24"/>
        </w:rPr>
      </w:pPr>
    </w:p>
    <w:p w:rsidR="00EA1CCC" w:rsidRDefault="00F300AC">
      <w:pPr>
        <w:spacing w:after="0"/>
        <w:ind w:firstLineChars="200" w:firstLine="48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В связи с оформлением книг, все чаще возникает вопрос о выборе основного заглавия произведений, входящих в цикл. </w:t>
      </w:r>
    </w:p>
    <w:p w:rsidR="00EA1CCC" w:rsidRPr="00F300AC" w:rsidRDefault="00F300AC">
      <w:pPr>
        <w:spacing w:after="0"/>
        <w:ind w:firstLineChars="200" w:firstLine="48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>
        <w:rPr>
          <w:rFonts w:ascii="Courier New" w:eastAsia="SimSun" w:hAnsi="Courier New" w:cs="Courier New"/>
          <w:sz w:val="24"/>
          <w:szCs w:val="24"/>
          <w:lang w:eastAsia="ru-RU"/>
        </w:rPr>
        <w:t>Оформление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титульного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листа книг х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удожественной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литературы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вариативно в зависимости от «задумки автора», издательского оформления серий книг и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т. д. </w:t>
      </w:r>
    </w:p>
    <w:p w:rsidR="00EA1CCC" w:rsidRDefault="00F300AC">
      <w:pPr>
        <w:spacing w:after="0"/>
        <w:ind w:firstLineChars="200" w:firstLine="482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>
        <w:rPr>
          <w:rFonts w:ascii="Courier New" w:eastAsia="SimSun" w:hAnsi="Courier New" w:cs="Courier New"/>
          <w:b/>
          <w:bCs/>
          <w:sz w:val="24"/>
          <w:szCs w:val="24"/>
          <w:lang w:eastAsia="ru-RU"/>
        </w:rPr>
        <w:t>«Авторский»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 цикл представляет собой задуманную и реализованную самим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автором логику произведений, входящих в цикл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. Он не имеет отношения к </w:t>
      </w:r>
      <w:r>
        <w:rPr>
          <w:rFonts w:ascii="Courier New" w:eastAsia="SimSun" w:hAnsi="Courier New" w:cs="Courier New"/>
          <w:b/>
          <w:bCs/>
          <w:sz w:val="24"/>
          <w:szCs w:val="24"/>
          <w:lang w:eastAsia="ru-RU"/>
        </w:rPr>
        <w:t>издательской продукции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, которая разными издательствами может быть реализована (напечатана, опубликована) по-разному, не обязательно учитывая задуманную автором логику цикла. </w:t>
      </w:r>
    </w:p>
    <w:p w:rsidR="00EA1CCC" w:rsidRPr="00F300AC" w:rsidRDefault="00F300AC">
      <w:pPr>
        <w:spacing w:after="0"/>
        <w:ind w:firstLineChars="200" w:firstLine="48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>
        <w:rPr>
          <w:rFonts w:ascii="Courier New" w:eastAsia="SimSun" w:hAnsi="Courier New" w:cs="Courier New"/>
          <w:sz w:val="24"/>
          <w:szCs w:val="24"/>
          <w:lang w:eastAsia="ru-RU"/>
        </w:rPr>
        <w:t>При составлении описания следует принимать во внимание именно издательское оформление каждого документа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 (главный источник информации), реализованного тем или иным издательством, в том числе – в рамках книжных серий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»</w:t>
      </w:r>
      <w:r>
        <w:rPr>
          <w:rStyle w:val="a3"/>
          <w:rFonts w:ascii="Courier New" w:eastAsia="SimSun" w:hAnsi="Courier New" w:cs="Courier New"/>
          <w:sz w:val="24"/>
          <w:szCs w:val="24"/>
          <w:lang w:val="en-US" w:eastAsia="ru-RU"/>
        </w:rPr>
        <w:footnoteReference w:id="1"/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. </w:t>
      </w:r>
    </w:p>
    <w:p w:rsidR="00EA1CCC" w:rsidRPr="00F300AC" w:rsidRDefault="00EA1CCC">
      <w:pPr>
        <w:spacing w:after="0"/>
        <w:ind w:firstLineChars="200" w:firstLine="48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EA1CCC" w:rsidRPr="00F300AC" w:rsidRDefault="00EA1CCC">
      <w:pPr>
        <w:spacing w:after="0"/>
        <w:ind w:firstLineChars="200" w:firstLine="48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EA1CCC" w:rsidRDefault="00F300AC">
      <w:pPr>
        <w:spacing w:after="0"/>
        <w:jc w:val="both"/>
        <w:rPr>
          <w:rFonts w:ascii="Courier New" w:eastAsia="SimSun" w:hAnsi="Courier New" w:cs="Courier New"/>
          <w:b/>
          <w:bCs/>
          <w:i/>
          <w:iCs/>
          <w:sz w:val="24"/>
          <w:szCs w:val="24"/>
          <w:lang w:val="en-US" w:eastAsia="ru-RU"/>
        </w:rPr>
      </w:pPr>
      <w:proofErr w:type="spellStart"/>
      <w:r>
        <w:rPr>
          <w:rFonts w:ascii="Courier New" w:eastAsia="SimSun" w:hAnsi="Courier New" w:cs="Courier New"/>
          <w:b/>
          <w:bCs/>
          <w:i/>
          <w:iCs/>
          <w:sz w:val="24"/>
          <w:szCs w:val="24"/>
          <w:lang w:val="en-US" w:eastAsia="ru-RU"/>
        </w:rPr>
        <w:t>Примеры</w:t>
      </w:r>
      <w:proofErr w:type="spellEnd"/>
      <w:r>
        <w:rPr>
          <w:rFonts w:ascii="Courier New" w:eastAsia="SimSun" w:hAnsi="Courier New" w:cs="Courier New"/>
          <w:b/>
          <w:bCs/>
          <w:i/>
          <w:iCs/>
          <w:sz w:val="24"/>
          <w:szCs w:val="24"/>
          <w:lang w:val="en-US" w:eastAsia="ru-RU"/>
        </w:rPr>
        <w:t>:</w:t>
      </w:r>
    </w:p>
    <w:p w:rsidR="00EA1CC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val="en-US" w:eastAsia="ru-RU"/>
        </w:rPr>
      </w:pPr>
    </w:p>
    <w:p w:rsidR="00EA1CCC" w:rsidRPr="00F300AC" w:rsidRDefault="00F300AC">
      <w:pPr>
        <w:numPr>
          <w:ilvl w:val="0"/>
          <w:numId w:val="1"/>
        </w:num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Н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а титульном листе название цикла и конкретное произведение, входящее в этот цикл, информация о котором может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быть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приведена на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контртитуле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/</w:t>
      </w:r>
      <w:proofErr w:type="spellStart"/>
      <w:r>
        <w:rPr>
          <w:rFonts w:ascii="Courier New" w:eastAsia="SimSun" w:hAnsi="Courier New" w:cs="Courier New"/>
          <w:sz w:val="24"/>
          <w:szCs w:val="24"/>
          <w:lang w:eastAsia="ru-RU"/>
        </w:rPr>
        <w:t>авантититуле</w:t>
      </w:r>
      <w:proofErr w:type="spellEnd"/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 или в издательской аннотации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.</w:t>
      </w:r>
    </w:p>
    <w:p w:rsidR="00EA1CCC" w:rsidRPr="00F300A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200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Государи Московские$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Бремя власти$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Дмитрий Балашов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210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Санкт-Петербург$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Азбука-Аттикус, Азбука$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2024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215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859, [2] с.$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22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225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Русская литература$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Большие книги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300 ##$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aВходит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в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цикл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Государи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Московские</w:t>
      </w:r>
      <w:proofErr w:type="spellEnd"/>
    </w:p>
    <w:p w:rsidR="00EA1CCC" w:rsidRDefault="00EA1CC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EA1CCC" w:rsidRDefault="00EA1CC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EA1CCC" w:rsidRPr="00F300AC" w:rsidRDefault="00F300AC">
      <w:pPr>
        <w:numPr>
          <w:ilvl w:val="0"/>
          <w:numId w:val="1"/>
        </w:num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Н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а титульном листе название цикла и два произведения, входящих в этот цикл, информация о которых может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быть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приведена на контртитуле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/</w:t>
      </w:r>
      <w:proofErr w:type="spellStart"/>
      <w:r>
        <w:rPr>
          <w:rFonts w:ascii="Courier New" w:eastAsia="SimSun" w:hAnsi="Courier New" w:cs="Courier New"/>
          <w:sz w:val="24"/>
          <w:szCs w:val="24"/>
          <w:lang w:eastAsia="ru-RU"/>
        </w:rPr>
        <w:t>авантититуле</w:t>
      </w:r>
      <w:proofErr w:type="spellEnd"/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 или в издательской аннотации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.</w:t>
      </w:r>
    </w:p>
    <w:p w:rsidR="00EA1CCC" w:rsidRPr="00F300AC" w:rsidRDefault="00EA1CC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Pr="00F300AC" w:rsidRDefault="00EA1CC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Pr="00F300AC" w:rsidRDefault="00EA1CC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00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Государи Московские$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Бремя власти$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Симеон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Гордый$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e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[романы]$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Дмитрий Балашов</w:t>
      </w:r>
    </w:p>
    <w:p w:rsidR="00EA1CCC" w:rsidRPr="00F300A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203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Текст$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визуальный$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непосредственный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210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Санкт-Петербург$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Азбука-Аттикус, Азбука$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2024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215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859, [2] с.$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22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225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Русская литература$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Большие книги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300 ##$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aВходит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в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цикл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Государи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Московские</w:t>
      </w:r>
      <w:proofErr w:type="spellEnd"/>
    </w:p>
    <w:p w:rsidR="00EA1CCC" w:rsidRDefault="00EA1CC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EA1CCC" w:rsidRDefault="00EA1CC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EA1CCC" w:rsidRPr="00F300AC" w:rsidRDefault="00F300AC">
      <w:pPr>
        <w:numPr>
          <w:ilvl w:val="0"/>
          <w:numId w:val="1"/>
        </w:num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Н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а титульном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 листе название произведения, указание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на вхождение в цикл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приведено на контртитуле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/</w:t>
      </w:r>
      <w:proofErr w:type="spellStart"/>
      <w:r>
        <w:rPr>
          <w:rFonts w:ascii="Courier New" w:eastAsia="SimSun" w:hAnsi="Courier New" w:cs="Courier New"/>
          <w:sz w:val="24"/>
          <w:szCs w:val="24"/>
          <w:lang w:eastAsia="ru-RU"/>
        </w:rPr>
        <w:t>авантититуле</w:t>
      </w:r>
      <w:proofErr w:type="spellEnd"/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 или в издательской аннотации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.</w:t>
      </w:r>
    </w:p>
    <w:p w:rsidR="00EA1CCC" w:rsidRPr="00F300AC" w:rsidRDefault="00EA1CC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00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Бремя власти$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роман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Дмитрий Балашов</w:t>
      </w:r>
    </w:p>
    <w:p w:rsidR="00EA1CCC" w:rsidRPr="00F300A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203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Текст$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визуальный$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непосредственный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210 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Санкт-Петербург$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Азбука-Аттикус, Азбука$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2024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215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859, [2] с.$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22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225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Русская литература$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Большие книги</w:t>
      </w:r>
    </w:p>
    <w:p w:rsidR="00EA1CCC" w:rsidRPr="00F300A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11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Входит в цикл: Государи Московские</w:t>
      </w:r>
    </w:p>
    <w:p w:rsidR="00EA1CCC" w:rsidRDefault="00F300A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488 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#0$12001#$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Государи Московские</w:t>
      </w:r>
    </w:p>
    <w:p w:rsidR="00EA1CCC" w:rsidRDefault="00EA1CC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A1CCC" w:rsidRPr="00F300A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EA1CCC" w:rsidRPr="00F300A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EA1CCC" w:rsidRPr="00F300A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EA1CCC" w:rsidRPr="00F300AC" w:rsidRDefault="00F300AC">
      <w:pPr>
        <w:spacing w:after="0"/>
        <w:ind w:firstLineChars="200" w:firstLine="48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Цикл в серии не указывается, если только он не оформлен 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издателем как серия (книжная серия).</w:t>
      </w:r>
    </w:p>
    <w:p w:rsidR="00EA1CCC" w:rsidRPr="00F300A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EA1CCC" w:rsidRDefault="00F300AC">
      <w:pPr>
        <w:spacing w:after="0"/>
        <w:jc w:val="both"/>
        <w:rPr>
          <w:rFonts w:ascii="Courier New" w:eastAsia="SimSun" w:hAnsi="Courier New" w:cs="Courier New"/>
          <w:b/>
          <w:bCs/>
          <w:i/>
          <w:iCs/>
          <w:sz w:val="24"/>
          <w:szCs w:val="24"/>
          <w:lang w:val="en-US" w:eastAsia="ru-RU"/>
        </w:rPr>
      </w:pPr>
      <w:proofErr w:type="spellStart"/>
      <w:r>
        <w:rPr>
          <w:rFonts w:ascii="Courier New" w:eastAsia="SimSun" w:hAnsi="Courier New" w:cs="Courier New"/>
          <w:b/>
          <w:bCs/>
          <w:i/>
          <w:iCs/>
          <w:sz w:val="24"/>
          <w:szCs w:val="24"/>
          <w:lang w:val="en-US" w:eastAsia="ru-RU"/>
        </w:rPr>
        <w:t>Примеры</w:t>
      </w:r>
      <w:proofErr w:type="spellEnd"/>
      <w:r>
        <w:rPr>
          <w:rFonts w:ascii="Courier New" w:eastAsia="SimSun" w:hAnsi="Courier New" w:cs="Courier New"/>
          <w:b/>
          <w:bCs/>
          <w:i/>
          <w:iCs/>
          <w:sz w:val="24"/>
          <w:szCs w:val="24"/>
          <w:lang w:val="en-US" w:eastAsia="ru-RU"/>
        </w:rPr>
        <w:t>:</w:t>
      </w:r>
    </w:p>
    <w:p w:rsidR="00EA1CC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val="en-US" w:eastAsia="ru-RU"/>
        </w:rPr>
      </w:pPr>
    </w:p>
    <w:p w:rsidR="00EA1CCC" w:rsidRPr="00F300AC" w:rsidRDefault="00F300AC">
      <w:pPr>
        <w:numPr>
          <w:ilvl w:val="0"/>
          <w:numId w:val="2"/>
        </w:num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Н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а титульном листе конкретные произведения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. Н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азвание цикла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оформлено как серия, информация о котором также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может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быть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приведена на </w:t>
      </w:r>
      <w:proofErr w:type="spellStart"/>
      <w:r>
        <w:rPr>
          <w:rFonts w:ascii="Courier New" w:eastAsia="SimSun" w:hAnsi="Courier New" w:cs="Courier New"/>
          <w:sz w:val="24"/>
          <w:szCs w:val="24"/>
          <w:lang w:eastAsia="ru-RU"/>
        </w:rPr>
        <w:t>контртителе</w:t>
      </w:r>
      <w:proofErr w:type="spellEnd"/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/</w:t>
      </w:r>
      <w:proofErr w:type="spellStart"/>
      <w:r>
        <w:rPr>
          <w:rFonts w:ascii="Courier New" w:eastAsia="SimSun" w:hAnsi="Courier New" w:cs="Courier New"/>
          <w:sz w:val="24"/>
          <w:szCs w:val="24"/>
          <w:lang w:eastAsia="ru-RU"/>
        </w:rPr>
        <w:t>авантититуле</w:t>
      </w:r>
      <w:proofErr w:type="spellEnd"/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 или в издательской аннотации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.</w:t>
      </w:r>
    </w:p>
    <w:p w:rsidR="00EA1CCC" w:rsidRPr="00F300A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200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Последнее 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желание$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Меч предназначения$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e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[сборник]$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Анджей 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Сапковский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g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пер. с пол. Е. П. 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Вайсброта</w:t>
      </w:r>
      <w:proofErr w:type="spellEnd"/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203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Текст$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визуальный$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непосредственный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210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Москва$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АСТ$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2021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215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670, [1] с.$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225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Ведьмак</w:t>
      </w:r>
    </w:p>
    <w:p w:rsidR="00EA1CC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300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Первые две книги цикла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«Ведьмак»</w:t>
      </w:r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A1CCC" w:rsidRPr="00F300AC" w:rsidRDefault="00F300AC">
      <w:pPr>
        <w:numPr>
          <w:ilvl w:val="0"/>
          <w:numId w:val="2"/>
        </w:num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Н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а титульном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листе конкретное произведение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. Н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азвание цикла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оформлено как серия, информация о котором также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может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быть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приведена на контртитуле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/</w:t>
      </w:r>
      <w:proofErr w:type="spellStart"/>
      <w:r>
        <w:rPr>
          <w:rFonts w:ascii="Courier New" w:eastAsia="SimSun" w:hAnsi="Courier New" w:cs="Courier New"/>
          <w:sz w:val="24"/>
          <w:szCs w:val="24"/>
          <w:lang w:eastAsia="ru-RU"/>
        </w:rPr>
        <w:t>авантититуле</w:t>
      </w:r>
      <w:proofErr w:type="spellEnd"/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 или в издательской аннотации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.</w:t>
      </w:r>
    </w:p>
    <w:p w:rsidR="00EA1CCC" w:rsidRPr="00F300A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200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Кровь эльфов$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e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[</w:t>
      </w:r>
      <w:proofErr w:type="gram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фантастический роман]$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Анджей 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Сапковский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g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пер. с пол. Е. П.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Вайсброта</w:t>
      </w:r>
      <w:proofErr w:type="spellEnd"/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203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Текст$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визуальный$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непосредственный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210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Москва$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АСТ$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2021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215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318 с.$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225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Ведьмак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225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Легендарные фантастические сериалы</w:t>
      </w:r>
    </w:p>
    <w:p w:rsidR="00EA1CC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300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Третья книга цикла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«Ведьмак»</w:t>
      </w:r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Pr="00F300AC" w:rsidRDefault="00F300AC">
      <w:pPr>
        <w:spacing w:after="0"/>
        <w:ind w:firstLineChars="200" w:firstLine="48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Выбор уровня описания между одноуровневым и 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многоуровневым будет зависеть от оформления издания.</w:t>
      </w:r>
    </w:p>
    <w:p w:rsidR="00EA1CCC" w:rsidRPr="00F300AC" w:rsidRDefault="00EA1CCC">
      <w:pPr>
        <w:spacing w:after="0"/>
        <w:ind w:firstLineChars="200" w:firstLine="48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EA1CCC" w:rsidRDefault="00F300AC">
      <w:pPr>
        <w:spacing w:after="0"/>
        <w:jc w:val="both"/>
        <w:rPr>
          <w:rFonts w:ascii="Courier New" w:eastAsia="SimSun" w:hAnsi="Courier New" w:cs="Courier New"/>
          <w:b/>
          <w:bCs/>
          <w:i/>
          <w:iCs/>
          <w:sz w:val="24"/>
          <w:szCs w:val="24"/>
          <w:lang w:val="en-US" w:eastAsia="ru-RU"/>
        </w:rPr>
      </w:pPr>
      <w:proofErr w:type="spellStart"/>
      <w:r>
        <w:rPr>
          <w:rFonts w:ascii="Courier New" w:eastAsia="SimSun" w:hAnsi="Courier New" w:cs="Courier New"/>
          <w:b/>
          <w:bCs/>
          <w:i/>
          <w:iCs/>
          <w:sz w:val="24"/>
          <w:szCs w:val="24"/>
          <w:lang w:val="en-US" w:eastAsia="ru-RU"/>
        </w:rPr>
        <w:t>Примеры</w:t>
      </w:r>
      <w:proofErr w:type="spellEnd"/>
      <w:r>
        <w:rPr>
          <w:rFonts w:ascii="Courier New" w:eastAsia="SimSun" w:hAnsi="Courier New" w:cs="Courier New"/>
          <w:b/>
          <w:bCs/>
          <w:i/>
          <w:iCs/>
          <w:sz w:val="24"/>
          <w:szCs w:val="24"/>
          <w:lang w:val="en-US" w:eastAsia="ru-RU"/>
        </w:rPr>
        <w:t>:</w:t>
      </w:r>
    </w:p>
    <w:p w:rsidR="00EA1CC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val="en-US" w:eastAsia="ru-RU"/>
        </w:rPr>
      </w:pPr>
    </w:p>
    <w:p w:rsidR="00EA1CCC" w:rsidRPr="00F300AC" w:rsidRDefault="00F300AC">
      <w:pPr>
        <w:numPr>
          <w:ilvl w:val="0"/>
          <w:numId w:val="3"/>
        </w:num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Н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а титульном листе два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названия: предположительно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название 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цикла и название произведения. На переплете/обложке и/или в МАК указан номер книги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 (например, 1)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. Указание на цикл нигде нет. При выяснении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 xml:space="preserve"> из источников интернет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 оказывается, что одно названи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е - общее названием трилогии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/цикла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, а другое - 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отдельное произведение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. </w:t>
      </w:r>
    </w:p>
    <w:p w:rsidR="00EA1CCC" w:rsidRPr="00F300A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eastAsia="ru-RU"/>
        </w:rPr>
      </w:pPr>
    </w:p>
    <w:p w:rsidR="00EA1CC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200 1#$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aMaxton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Hall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e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[трилогия]$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Мона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Кастен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g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пер. с нем.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Алины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Приймак</w:t>
      </w:r>
      <w:proofErr w:type="spellEnd"/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203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Текст$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визуальный$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непосредственный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210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Москва$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Эксмо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Like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Book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2022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215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909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Многотомник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Общая часть</w:t>
      </w:r>
    </w:p>
    <w:p w:rsidR="00EA1CCC" w:rsidRPr="00F300A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200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Спаси меня</w:t>
      </w:r>
    </w:p>
    <w:p w:rsidR="00EA1CC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210 ##$d2022</w:t>
      </w:r>
    </w:p>
    <w:p w:rsidR="00EA1CC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215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##$a350 с.</w:t>
      </w:r>
    </w:p>
    <w:p w:rsidR="00EA1CC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461 #0$100000000nam1 22000003i 450 $1001ROSTOV\BIBL\z0002140054$12001#$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aMaxton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Hall$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[</w:t>
      </w:r>
      <w:proofErr w:type="spellStart"/>
      <w:proofErr w:type="gram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трилогия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]$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fМона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Кастен$gпер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с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нем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Алины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Приймак$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v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[</w:t>
      </w:r>
      <w:proofErr w:type="spellStart"/>
      <w:proofErr w:type="gram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Кн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.]</w:t>
      </w:r>
      <w:r w:rsidRPr="00F300AC"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1$1210##$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aМосква$cЭксмо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, Like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Book$d2022$1700#1$3LIBNET\UAF\0000100957$aКастен$bМ.$f1992-$gМона$1702#1$aПриймак$bА.$gАлина$4730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909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Многотомник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. Том</w:t>
      </w:r>
    </w:p>
    <w:p w:rsidR="00EA1CCC" w:rsidRPr="00F300A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200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Спаси себя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210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2022</w:t>
      </w: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215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349, [1] с.</w:t>
      </w:r>
    </w:p>
    <w:p w:rsidR="00EA1CCC" w:rsidRPr="00F300A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Pr="00F300A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1CCC" w:rsidRPr="00F300A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461 #0$100000000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nam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1 22000003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450 $1001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ROSTOV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\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BIBL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\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z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0002140054$12001#$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aMaxton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Hall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e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[трилогия]$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Мона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Кастен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g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пер. с нем. Алины 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Приймак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v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[Кн.] 2$1210##$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Москва$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Эксмо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Like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Book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2022$1700#1$3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LIBNET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\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UAF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\0000100957$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Кастен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М.$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1992-$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g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Мона$1702#1$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Приймак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b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А.$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g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Алина$4730</w:t>
      </w:r>
    </w:p>
    <w:p w:rsidR="00EA1CCC" w:rsidRDefault="00F300AC">
      <w:pPr>
        <w:spacing w:after="0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909 ##$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aМноготомник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Том</w:t>
      </w:r>
      <w:proofErr w:type="spellEnd"/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val="en-US" w:eastAsia="ru-RU"/>
        </w:rPr>
      </w:pPr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EA1CCC" w:rsidRDefault="00F300AC">
      <w:pPr>
        <w:numPr>
          <w:ilvl w:val="0"/>
          <w:numId w:val="3"/>
        </w:numPr>
        <w:spacing w:after="0"/>
        <w:jc w:val="both"/>
        <w:rPr>
          <w:rFonts w:ascii="Courier New" w:eastAsia="SimSun" w:hAnsi="Courier New" w:cs="Courier New"/>
          <w:sz w:val="24"/>
          <w:szCs w:val="24"/>
          <w:lang w:val="en-US" w:eastAsia="ru-RU"/>
        </w:rPr>
      </w:pP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>Н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а титульном листе конкретное произв</w:t>
      </w:r>
      <w:r>
        <w:rPr>
          <w:rFonts w:ascii="Courier New" w:eastAsia="SimSun" w:hAnsi="Courier New" w:cs="Courier New"/>
          <w:sz w:val="24"/>
          <w:szCs w:val="24"/>
          <w:lang w:eastAsia="ru-RU"/>
        </w:rPr>
        <w:t>едение</w:t>
      </w:r>
      <w:r w:rsidRPr="00F300AC">
        <w:rPr>
          <w:rFonts w:ascii="Courier New" w:eastAsia="SimSun" w:hAnsi="Courier New" w:cs="Courier New"/>
          <w:sz w:val="24"/>
          <w:szCs w:val="24"/>
          <w:lang w:eastAsia="ru-RU"/>
        </w:rPr>
        <w:t xml:space="preserve">. На переплете/обложке указан номер книги. </w:t>
      </w:r>
      <w:proofErr w:type="spellStart"/>
      <w:r>
        <w:rPr>
          <w:rFonts w:ascii="Courier New" w:eastAsia="SimSun" w:hAnsi="Courier New" w:cs="Courier New"/>
          <w:sz w:val="24"/>
          <w:szCs w:val="24"/>
          <w:lang w:val="en-US" w:eastAsia="ru-RU"/>
        </w:rPr>
        <w:t>Указание</w:t>
      </w:r>
      <w:proofErr w:type="spellEnd"/>
      <w:r>
        <w:rPr>
          <w:rFonts w:ascii="Courier New" w:eastAsia="SimSun" w:hAnsi="Courier New" w:cs="Courier New"/>
          <w:sz w:val="24"/>
          <w:szCs w:val="24"/>
          <w:lang w:val="en-US" w:eastAsia="ru-RU"/>
        </w:rPr>
        <w:t xml:space="preserve"> на </w:t>
      </w:r>
      <w:proofErr w:type="spellStart"/>
      <w:r>
        <w:rPr>
          <w:rFonts w:ascii="Courier New" w:eastAsia="SimSun" w:hAnsi="Courier New" w:cs="Courier New"/>
          <w:sz w:val="24"/>
          <w:szCs w:val="24"/>
          <w:lang w:val="en-US" w:eastAsia="ru-RU"/>
        </w:rPr>
        <w:t>цикл</w:t>
      </w:r>
      <w:proofErr w:type="spellEnd"/>
      <w:r>
        <w:rPr>
          <w:rFonts w:ascii="Courier New" w:eastAsia="SimSu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Courier New" w:eastAsia="SimSun" w:hAnsi="Courier New" w:cs="Courier New"/>
          <w:sz w:val="24"/>
          <w:szCs w:val="24"/>
          <w:lang w:val="en-US" w:eastAsia="ru-RU"/>
        </w:rPr>
        <w:t>нигде</w:t>
      </w:r>
      <w:proofErr w:type="spellEnd"/>
      <w:r>
        <w:rPr>
          <w:rFonts w:ascii="Courier New" w:eastAsia="SimSu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Courier New" w:eastAsia="SimSun" w:hAnsi="Courier New" w:cs="Courier New"/>
          <w:sz w:val="24"/>
          <w:szCs w:val="24"/>
          <w:lang w:val="en-US" w:eastAsia="ru-RU"/>
        </w:rPr>
        <w:t>нет</w:t>
      </w:r>
      <w:proofErr w:type="spellEnd"/>
      <w:r>
        <w:rPr>
          <w:rFonts w:ascii="Courier New" w:eastAsia="SimSun" w:hAnsi="Courier New" w:cs="Courier New"/>
          <w:sz w:val="24"/>
          <w:szCs w:val="24"/>
          <w:lang w:val="en-US" w:eastAsia="ru-RU"/>
        </w:rPr>
        <w:t>.</w:t>
      </w:r>
    </w:p>
    <w:p w:rsidR="00EA1CCC" w:rsidRDefault="00EA1CCC">
      <w:pPr>
        <w:spacing w:after="0"/>
        <w:jc w:val="both"/>
        <w:rPr>
          <w:rFonts w:ascii="Courier New" w:eastAsia="SimSun" w:hAnsi="Courier New" w:cs="Courier New"/>
          <w:sz w:val="24"/>
          <w:szCs w:val="24"/>
          <w:lang w:val="en-US" w:eastAsia="ru-RU"/>
        </w:rPr>
      </w:pPr>
    </w:p>
    <w:p w:rsidR="00EA1CCC" w:rsidRPr="00F300AC" w:rsidRDefault="00F300AC" w:rsidP="00F300AC">
      <w:pPr>
        <w:shd w:val="clear" w:color="auto" w:fill="FFFFFF"/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200 1#$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Притворяясь мертвым$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e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[</w:t>
      </w:r>
      <w:proofErr w:type="gram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для старшего школьного возраста]$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f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Стефан Каста$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g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пер. со швед. Марины 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Конобеевой</w:t>
      </w:r>
      <w:proofErr w:type="spellEnd"/>
    </w:p>
    <w:p w:rsidR="00EA1CCC" w:rsidRPr="00F300AC" w:rsidRDefault="00F300AC" w:rsidP="00F300AC">
      <w:pPr>
        <w:shd w:val="clear" w:color="auto" w:fill="FFFFFF"/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210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Москва$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c</w:t>
      </w:r>
      <w:proofErr w:type="spellStart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КомпасГид</w:t>
      </w:r>
      <w:proofErr w:type="spellEnd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</w:t>
      </w:r>
      <w:bookmarkStart w:id="0" w:name="_GoBack"/>
      <w:bookmarkEnd w:id="0"/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11</w:t>
      </w:r>
    </w:p>
    <w:p w:rsidR="00EA1CCC" w:rsidRPr="00F300AC" w:rsidRDefault="00F300AC" w:rsidP="00F300AC">
      <w:pPr>
        <w:shd w:val="clear" w:color="auto" w:fill="FFFFFF"/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215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204, [1] с.$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d</w:t>
      </w: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22</w:t>
      </w:r>
    </w:p>
    <w:p w:rsidR="00EA1CCC" w:rsidRDefault="00F300AC" w:rsidP="00F300AC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300AC">
        <w:rPr>
          <w:rFonts w:ascii="Times New Roman" w:eastAsia="SimSun" w:hAnsi="Times New Roman" w:cs="Times New Roman"/>
          <w:sz w:val="24"/>
          <w:szCs w:val="24"/>
          <w:lang w:eastAsia="zh-CN"/>
        </w:rPr>
        <w:t>300 ##$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a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переплете: 1</w:t>
      </w:r>
    </w:p>
    <w:p w:rsidR="00EA1CCC" w:rsidRDefault="00EA1CCC">
      <w:pPr>
        <w:spacing w:after="0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sectPr w:rsidR="00EA1CC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CC" w:rsidRDefault="00F300AC">
      <w:pPr>
        <w:spacing w:line="240" w:lineRule="auto"/>
      </w:pPr>
      <w:r>
        <w:separator/>
      </w:r>
    </w:p>
  </w:endnote>
  <w:endnote w:type="continuationSeparator" w:id="0">
    <w:p w:rsidR="00EA1CCC" w:rsidRDefault="00F30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CC" w:rsidRDefault="00F300AC">
      <w:pPr>
        <w:spacing w:after="0"/>
      </w:pPr>
      <w:r>
        <w:separator/>
      </w:r>
    </w:p>
  </w:footnote>
  <w:footnote w:type="continuationSeparator" w:id="0">
    <w:p w:rsidR="00EA1CCC" w:rsidRDefault="00F300AC">
      <w:pPr>
        <w:spacing w:after="0"/>
      </w:pPr>
      <w:r>
        <w:continuationSeparator/>
      </w:r>
    </w:p>
  </w:footnote>
  <w:footnote w:id="1">
    <w:p w:rsidR="00EA1CCC" w:rsidRDefault="00F300AC">
      <w:pPr>
        <w:pStyle w:val="a7"/>
        <w:snapToGrid w:val="0"/>
      </w:pPr>
      <w:r>
        <w:rPr>
          <w:rStyle w:val="a3"/>
        </w:rPr>
        <w:footnoteRef/>
      </w:r>
      <w:r>
        <w:t xml:space="preserve"> </w:t>
      </w:r>
      <w:r>
        <w:t>Ответ</w:t>
      </w:r>
      <w:r>
        <w:t xml:space="preserve"> экспертов на форуме ЛИБНЕТ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CCC" w:rsidRDefault="00F300AC">
    <w:pPr>
      <w:pStyle w:val="a9"/>
    </w:pPr>
    <w:r>
      <w:rPr>
        <w:lang w:eastAsia="ru-RU"/>
      </w:rPr>
      <w:pict w14:anchorId="68AA6D44">
        <v:group id="Группа 196" o:spid="_x0000_s4097" style="position:absolute;margin-left:236.5pt;margin-top:9pt;width:347.9pt;height:38.6pt;z-index:251659264;mso-position-horizontal-relative:page;mso-position-vertical-relative:page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 o:allowincell="f">
          <v:rect id="Rectangle 197" o:spid="_x0000_s4098" style="position:absolute;left:637;top:360;width:9169;height:72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 fillcolor="#e36c0a" stroked="f">
            <v:textbox>
              <w:txbxContent>
                <w:p w:rsidR="00EA1CCC" w:rsidRDefault="00F300AC">
                  <w:pPr>
                    <w:pStyle w:val="a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:rsidR="00EA1CCC" w:rsidRDefault="00F300AC">
                  <w:pPr>
                    <w:pStyle w:val="a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style="position:absolute;left:10004;top:360;width:1732;height:720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 fillcolor="#9bbb59" stroked="f">
            <v:textbox>
              <w:txbxContent>
                <w:p w:rsidR="00EA1CCC" w:rsidRDefault="00F300AC">
                  <w:pPr>
                    <w:pStyle w:val="a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сентябрь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:rsidR="00EA1CCC" w:rsidRDefault="00F300AC">
                  <w:pPr>
                    <w:pStyle w:val="a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2024, №</w:t>
                  </w:r>
                  <w:r>
                    <w:rPr>
                      <w:b/>
                      <w:sz w:val="14"/>
                    </w:rPr>
                    <w:t xml:space="preserve"> 8</w:t>
                  </w:r>
                </w:p>
              </w:txbxContent>
            </v:textbox>
          </v:rect>
          <v:rect id="Rectangle 199" o:spid="_x0000_s4100" style="position:absolute;left:330;top:308;width:11586;height: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7C442"/>
    <w:multiLevelType w:val="singleLevel"/>
    <w:tmpl w:val="2167C442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5BCBA355"/>
    <w:multiLevelType w:val="singleLevel"/>
    <w:tmpl w:val="5BCBA355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7B5B5F67"/>
    <w:multiLevelType w:val="singleLevel"/>
    <w:tmpl w:val="7B5B5F67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revisionView w:inkAnnotations="0"/>
  <w:defaultTabStop w:val="708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F558F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CCC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00AC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16114E8"/>
    <w:rsid w:val="01B44034"/>
    <w:rsid w:val="0E860CE1"/>
    <w:rsid w:val="144E07DC"/>
    <w:rsid w:val="14851779"/>
    <w:rsid w:val="196562B6"/>
    <w:rsid w:val="1C48750C"/>
    <w:rsid w:val="1F3C1C4F"/>
    <w:rsid w:val="218971A4"/>
    <w:rsid w:val="22472973"/>
    <w:rsid w:val="256054CE"/>
    <w:rsid w:val="26B63EE5"/>
    <w:rsid w:val="28D5683E"/>
    <w:rsid w:val="28DB13C9"/>
    <w:rsid w:val="29E116D0"/>
    <w:rsid w:val="2AC81DF1"/>
    <w:rsid w:val="2ADE5363"/>
    <w:rsid w:val="2D17255C"/>
    <w:rsid w:val="2D6A2D98"/>
    <w:rsid w:val="2D740220"/>
    <w:rsid w:val="340B3B7A"/>
    <w:rsid w:val="34A1760C"/>
    <w:rsid w:val="35F32813"/>
    <w:rsid w:val="388D1060"/>
    <w:rsid w:val="38E627E6"/>
    <w:rsid w:val="3CBD0D4F"/>
    <w:rsid w:val="3EFA6ABC"/>
    <w:rsid w:val="3F705C23"/>
    <w:rsid w:val="3F7C2875"/>
    <w:rsid w:val="41D35C22"/>
    <w:rsid w:val="42FC0372"/>
    <w:rsid w:val="47633A4D"/>
    <w:rsid w:val="499B1492"/>
    <w:rsid w:val="4B4B4CC6"/>
    <w:rsid w:val="580B1E7F"/>
    <w:rsid w:val="59461A9A"/>
    <w:rsid w:val="5A7E7705"/>
    <w:rsid w:val="5C9602FA"/>
    <w:rsid w:val="622754BA"/>
    <w:rsid w:val="63F06D02"/>
    <w:rsid w:val="67903975"/>
    <w:rsid w:val="6827516E"/>
    <w:rsid w:val="6942333C"/>
    <w:rsid w:val="69E563C8"/>
    <w:rsid w:val="6F007AF2"/>
    <w:rsid w:val="7118679B"/>
    <w:rsid w:val="714F4C03"/>
    <w:rsid w:val="725B506B"/>
    <w:rsid w:val="72B678C5"/>
    <w:rsid w:val="7506350D"/>
    <w:rsid w:val="778B6F43"/>
    <w:rsid w:val="78072B24"/>
    <w:rsid w:val="79FE2930"/>
    <w:rsid w:val="7A5D7685"/>
    <w:rsid w:val="7DEF2B63"/>
    <w:rsid w:val="7F386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2E41A945-490D-4005-986D-48123340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jsgrdq">
    <w:name w:val="jsgrdq"/>
    <w:basedOn w:val="a0"/>
    <w:qFormat/>
  </w:style>
  <w:style w:type="paragraph" w:customStyle="1" w:styleId="04xlpa">
    <w:name w:val="_04xlp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">
    <w:name w:val="highligh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51101A-387A-47C8-BF7E-4ABA6850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724</Words>
  <Characters>4128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Uzal</cp:lastModifiedBy>
  <cp:revision>163</cp:revision>
  <cp:lastPrinted>2024-10-25T13:42:00Z</cp:lastPrinted>
  <dcterms:created xsi:type="dcterms:W3CDTF">2020-11-25T07:49:00Z</dcterms:created>
  <dcterms:modified xsi:type="dcterms:W3CDTF">2024-10-29T08:13:00Z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8B60FDD3225546D1B4171095B06BEBCA</vt:lpwstr>
  </property>
</Properties>
</file>